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4889D5" w14:textId="77777777" w:rsidR="00095C74" w:rsidRDefault="00000000" w:rsidP="00095C74">
      <w:pPr>
        <w:pStyle w:val="Heading1"/>
        <w:spacing w:before="0" w:line="240" w:lineRule="auto"/>
        <w:jc w:val="center"/>
      </w:pPr>
      <w:r>
        <w:t>Biography</w:t>
      </w:r>
      <w:r w:rsidR="00095C74">
        <w:t xml:space="preserve"> </w:t>
      </w:r>
    </w:p>
    <w:p w14:paraId="371974FB" w14:textId="77777777" w:rsidR="00095C74" w:rsidRDefault="00095C74" w:rsidP="00095C74">
      <w:pPr>
        <w:pStyle w:val="Heading1"/>
        <w:spacing w:before="0" w:line="240" w:lineRule="auto"/>
        <w:jc w:val="center"/>
      </w:pPr>
      <w:r>
        <w:t xml:space="preserve">Chrispin Sunganani Khumalo Kaphaika </w:t>
      </w:r>
    </w:p>
    <w:p w14:paraId="25B2245C" w14:textId="0FA51548" w:rsidR="004E040D" w:rsidRDefault="00095C74" w:rsidP="00095C74">
      <w:pPr>
        <w:pStyle w:val="Heading1"/>
        <w:spacing w:before="0" w:line="240" w:lineRule="auto"/>
        <w:jc w:val="center"/>
      </w:pPr>
      <w:r>
        <w:t>Intellectual Property | Agribusiness Mgt &amp; Entrepreneurship | Agric. &amp; Applied Economics</w:t>
      </w:r>
    </w:p>
    <w:p w14:paraId="61960E52" w14:textId="77777777" w:rsidR="00095C74" w:rsidRPr="00095C74" w:rsidRDefault="00095C74" w:rsidP="00095C74"/>
    <w:p w14:paraId="5B722741" w14:textId="40B49CC2" w:rsidR="00A34602" w:rsidRDefault="00587243" w:rsidP="00587243">
      <w:pPr>
        <w:jc w:val="both"/>
      </w:pPr>
      <w:hyperlink r:id="rId6" w:history="1">
        <w:r w:rsidRPr="00626BF2">
          <w:rPr>
            <w:rStyle w:val="Hyperlink"/>
          </w:rPr>
          <w:t>Chrispin S. K. Kaphaika</w:t>
        </w:r>
      </w:hyperlink>
      <w:r>
        <w:t xml:space="preserve"> is a Malawian </w:t>
      </w:r>
      <w:r w:rsidR="00A34602">
        <w:t xml:space="preserve">research and innovation manager, </w:t>
      </w:r>
      <w:r>
        <w:t>IP management specialist and researcher with a unique academic blend spanning agribusiness management and entrepreneurship, research-intensive agricultural and applied economics (BSc, MSc), and intellectual property (M</w:t>
      </w:r>
      <w:r w:rsidR="00A34602">
        <w:t>asters</w:t>
      </w:r>
      <w:r>
        <w:t xml:space="preserve">, </w:t>
      </w:r>
      <w:r w:rsidR="00A34602">
        <w:t xml:space="preserve">a </w:t>
      </w:r>
      <w:r>
        <w:t xml:space="preserve">WIPO–ARIPO award-winning Best Graduating Candidate). </w:t>
      </w:r>
      <w:r w:rsidR="00A34602">
        <w:t>As a researcher, h</w:t>
      </w:r>
      <w:r>
        <w:t>is research has been recognized by the African Association of Agricultural Economists (2023) for making a remarkable contribution to the field across the continent.</w:t>
      </w:r>
      <w:r w:rsidR="00A34602">
        <w:t xml:space="preserve"> </w:t>
      </w:r>
      <w:r>
        <w:t xml:space="preserve">He currently serves </w:t>
      </w:r>
      <w:r w:rsidR="00A34602">
        <w:t xml:space="preserve">in the Directorate of Research and Outreach </w:t>
      </w:r>
      <w:r>
        <w:t xml:space="preserve">as </w:t>
      </w:r>
      <w:r w:rsidR="00A34602">
        <w:t xml:space="preserve">a </w:t>
      </w:r>
      <w:r>
        <w:t>Technology Transfer Officer at L</w:t>
      </w:r>
      <w:r w:rsidR="00A34602">
        <w:t xml:space="preserve">ilongwe </w:t>
      </w:r>
      <w:r>
        <w:t>U</w:t>
      </w:r>
      <w:r w:rsidR="00A34602">
        <w:t xml:space="preserve">niversity of Agriculture and </w:t>
      </w:r>
      <w:r>
        <w:t>N</w:t>
      </w:r>
      <w:r w:rsidR="00A34602">
        <w:t xml:space="preserve">atural </w:t>
      </w:r>
      <w:r>
        <w:t>R</w:t>
      </w:r>
      <w:r w:rsidR="00A34602">
        <w:t>esources (LUANAR</w:t>
      </w:r>
      <w:r w:rsidR="00A34602" w:rsidRPr="00A34602">
        <w:t>)</w:t>
      </w:r>
      <w:r w:rsidR="00A34602">
        <w:t xml:space="preserve">. He also </w:t>
      </w:r>
      <w:r>
        <w:t>sits on the 2025–2027 S</w:t>
      </w:r>
      <w:r w:rsidR="00A34602">
        <w:t xml:space="preserve">outhern </w:t>
      </w:r>
      <w:r>
        <w:t>A</w:t>
      </w:r>
      <w:r w:rsidR="00A34602">
        <w:t xml:space="preserve">frican </w:t>
      </w:r>
      <w:r>
        <w:t>R</w:t>
      </w:r>
      <w:r w:rsidR="00A34602">
        <w:t xml:space="preserve">esearch and </w:t>
      </w:r>
      <w:r>
        <w:t>I</w:t>
      </w:r>
      <w:r w:rsidR="00A34602">
        <w:t xml:space="preserve">nnovation </w:t>
      </w:r>
      <w:r>
        <w:t>M</w:t>
      </w:r>
      <w:r w:rsidR="00A34602">
        <w:t xml:space="preserve">anagement </w:t>
      </w:r>
      <w:r>
        <w:t>A</w:t>
      </w:r>
      <w:r w:rsidR="00A34602">
        <w:t>ssociation (SARIMA)</w:t>
      </w:r>
      <w:r>
        <w:t xml:space="preserve"> Committee, Africa Engagement portfolio. </w:t>
      </w:r>
    </w:p>
    <w:p w14:paraId="44A9DEB7" w14:textId="740C2171" w:rsidR="00F56453" w:rsidRDefault="00F56453" w:rsidP="00D35EF5">
      <w:pPr>
        <w:jc w:val="both"/>
      </w:pPr>
    </w:p>
    <w:p w14:paraId="3E299398" w14:textId="471AD0E4" w:rsidR="004E040D" w:rsidRDefault="00000000" w:rsidP="00D35EF5">
      <w:pPr>
        <w:jc w:val="both"/>
      </w:pPr>
      <w:r>
        <w:br/>
      </w:r>
    </w:p>
    <w:sectPr w:rsidR="004E040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74567445">
    <w:abstractNumId w:val="8"/>
  </w:num>
  <w:num w:numId="2" w16cid:durableId="1978292084">
    <w:abstractNumId w:val="6"/>
  </w:num>
  <w:num w:numId="3" w16cid:durableId="226578604">
    <w:abstractNumId w:val="5"/>
  </w:num>
  <w:num w:numId="4" w16cid:durableId="1344934492">
    <w:abstractNumId w:val="4"/>
  </w:num>
  <w:num w:numId="5" w16cid:durableId="2101098531">
    <w:abstractNumId w:val="7"/>
  </w:num>
  <w:num w:numId="6" w16cid:durableId="172301685">
    <w:abstractNumId w:val="3"/>
  </w:num>
  <w:num w:numId="7" w16cid:durableId="306319426">
    <w:abstractNumId w:val="2"/>
  </w:num>
  <w:num w:numId="8" w16cid:durableId="397361545">
    <w:abstractNumId w:val="1"/>
  </w:num>
  <w:num w:numId="9" w16cid:durableId="1663194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862D5"/>
    <w:rsid w:val="00095C74"/>
    <w:rsid w:val="0015074B"/>
    <w:rsid w:val="00151442"/>
    <w:rsid w:val="00266497"/>
    <w:rsid w:val="0029639D"/>
    <w:rsid w:val="00326F90"/>
    <w:rsid w:val="004E040D"/>
    <w:rsid w:val="00544DE1"/>
    <w:rsid w:val="00587243"/>
    <w:rsid w:val="00626BF2"/>
    <w:rsid w:val="006B70C6"/>
    <w:rsid w:val="006C5E5F"/>
    <w:rsid w:val="007864D2"/>
    <w:rsid w:val="00A34602"/>
    <w:rsid w:val="00AA1D8D"/>
    <w:rsid w:val="00B47730"/>
    <w:rsid w:val="00B775A5"/>
    <w:rsid w:val="00CB0664"/>
    <w:rsid w:val="00D35EF5"/>
    <w:rsid w:val="00E02DDA"/>
    <w:rsid w:val="00F56453"/>
    <w:rsid w:val="00FB755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7EE6DC2"/>
  <w14:defaultImageDpi w14:val="300"/>
  <w15:docId w15:val="{9A59D3B2-4187-417A-BE2A-79F660C6D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626BF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26B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linkedin.com/in/chrispin-k-kaphaika-45302724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Chrispin Kaphaika, LUANAR</dc:creator>
  <cp:keywords/>
  <dc:description>generated by python-docx</dc:description>
  <cp:lastModifiedBy>Chrispin Kaphaika</cp:lastModifiedBy>
  <cp:revision>2</cp:revision>
  <dcterms:created xsi:type="dcterms:W3CDTF">2026-07-08T06:31:00Z</dcterms:created>
  <dcterms:modified xsi:type="dcterms:W3CDTF">2026-07-08T06:31:00Z</dcterms:modified>
  <cp:category/>
</cp:coreProperties>
</file>